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50A38601" w14:textId="77777777" w:rsidR="00F577E7" w:rsidRPr="002475E8" w:rsidRDefault="00F577E7" w:rsidP="00F577E7">
      <w:pPr>
        <w:tabs>
          <w:tab w:val="left" w:pos="1170"/>
        </w:tabs>
        <w:spacing w:line="480" w:lineRule="auto"/>
        <w:jc w:val="both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2475E8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Table 1: The patients' demographic characteristics. * p ≤ 0.05 </w:t>
      </w:r>
    </w:p>
    <w:tbl>
      <w:tblPr>
        <w:tblW w:w="9030" w:type="dxa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667"/>
        <w:gridCol w:w="2205"/>
        <w:gridCol w:w="1587"/>
        <w:gridCol w:w="1587"/>
        <w:gridCol w:w="1771"/>
        <w:gridCol w:w="1213"/>
      </w:tblGrid>
      <w:tr w:rsidR="00F577E7" w:rsidRPr="002475E8" w14:paraId="59432751" w14:textId="77777777" w:rsidTr="00CC7AF1">
        <w:trPr>
          <w:trHeight w:val="308"/>
          <w:jc w:val="center"/>
        </w:trPr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58BCBD" w14:textId="77777777" w:rsidR="00F577E7" w:rsidRPr="002475E8" w:rsidRDefault="00F577E7" w:rsidP="00CC7AF1">
            <w:pPr>
              <w:spacing w:line="480" w:lineRule="auto"/>
              <w:rPr>
                <w:rFonts w:asciiTheme="minorHAnsi" w:hAnsiTheme="minorHAnsi" w:cstheme="minorHAnsi"/>
                <w:bCs/>
                <w:color w:val="000000"/>
                <w:sz w:val="24"/>
                <w:szCs w:val="24"/>
              </w:rPr>
            </w:pP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34D7979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Control</w:t>
            </w:r>
          </w:p>
          <w:p w14:paraId="2E39F67E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(n=10)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B209F5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Dobutamine</w:t>
            </w:r>
          </w:p>
          <w:p w14:paraId="4934A8BC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(n=10)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3A1F00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proofErr w:type="spellStart"/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Levosimendan</w:t>
            </w:r>
            <w:proofErr w:type="spellEnd"/>
          </w:p>
          <w:p w14:paraId="44C3F4C1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(n=10)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C915AF8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Total</w:t>
            </w:r>
          </w:p>
          <w:p w14:paraId="5F5BA12D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(n=30)</w:t>
            </w:r>
          </w:p>
        </w:tc>
      </w:tr>
      <w:tr w:rsidR="00F577E7" w:rsidRPr="002475E8" w14:paraId="34F42A52" w14:textId="77777777" w:rsidTr="00CC7AF1">
        <w:trPr>
          <w:trHeight w:val="333"/>
          <w:jc w:val="center"/>
        </w:trPr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04844D1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Age (years)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F84B919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48±15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1BDF69C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52 ± 21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FAA9091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53±17   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78F8F8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51±17</w:t>
            </w:r>
          </w:p>
        </w:tc>
      </w:tr>
      <w:tr w:rsidR="00F577E7" w:rsidRPr="002475E8" w14:paraId="7517103D" w14:textId="77777777" w:rsidTr="00CC7AF1">
        <w:trPr>
          <w:trHeight w:val="333"/>
          <w:jc w:val="center"/>
        </w:trPr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0858AB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Male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93E5988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FDA633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9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DDCCAA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01834E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24</w:t>
            </w:r>
          </w:p>
        </w:tc>
      </w:tr>
      <w:tr w:rsidR="00F577E7" w:rsidRPr="002475E8" w14:paraId="561932BB" w14:textId="77777777" w:rsidTr="00CC7AF1">
        <w:trPr>
          <w:trHeight w:val="333"/>
          <w:jc w:val="center"/>
        </w:trPr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D6EA40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Weight (Kg)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FE556EB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79±11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C443BA8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79±10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0B15E0C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81±11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71A6CF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79±11</w:t>
            </w:r>
          </w:p>
        </w:tc>
      </w:tr>
      <w:tr w:rsidR="00F577E7" w:rsidRPr="002475E8" w14:paraId="713B99F5" w14:textId="77777777" w:rsidTr="00CC7AF1">
        <w:trPr>
          <w:trHeight w:val="333"/>
          <w:jc w:val="center"/>
        </w:trPr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FBC207A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Size (cm)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F36BB6B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171±6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1C0BC35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173±8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0109E8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176±5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E5DC27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173±6</w:t>
            </w:r>
          </w:p>
        </w:tc>
      </w:tr>
      <w:tr w:rsidR="00F577E7" w:rsidRPr="002475E8" w14:paraId="403D61E2" w14:textId="77777777" w:rsidTr="00CC7AF1">
        <w:trPr>
          <w:trHeight w:val="333"/>
          <w:jc w:val="center"/>
        </w:trPr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68E4B63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SAPS II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6BEEC059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56±14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155F6B1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55±13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9E5AE8F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50±22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B6657A7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54±16</w:t>
            </w:r>
          </w:p>
        </w:tc>
      </w:tr>
      <w:tr w:rsidR="00F577E7" w:rsidRPr="002475E8" w14:paraId="3AFF031E" w14:textId="77777777" w:rsidTr="00CC7AF1">
        <w:trPr>
          <w:trHeight w:val="333"/>
          <w:jc w:val="center"/>
        </w:trPr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DE0E822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Diabetes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8360957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C110FCC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597B9A2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8B9625B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10</w:t>
            </w:r>
          </w:p>
        </w:tc>
      </w:tr>
      <w:tr w:rsidR="00F577E7" w:rsidRPr="002475E8" w14:paraId="716EFC14" w14:textId="77777777" w:rsidTr="00CC7AF1">
        <w:trPr>
          <w:trHeight w:val="333"/>
          <w:jc w:val="center"/>
        </w:trPr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27695E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Dyslipidemia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7022253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7EBA891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6AE710E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D3410A3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7</w:t>
            </w:r>
          </w:p>
        </w:tc>
      </w:tr>
      <w:tr w:rsidR="00F577E7" w:rsidRPr="002475E8" w14:paraId="1CC11FC0" w14:textId="77777777" w:rsidTr="00CC7AF1">
        <w:trPr>
          <w:trHeight w:val="333"/>
          <w:jc w:val="center"/>
        </w:trPr>
        <w:tc>
          <w:tcPr>
            <w:tcW w:w="287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C97451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High blood pressure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0801460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C9A959E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6ABA12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6711F0D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11</w:t>
            </w:r>
          </w:p>
        </w:tc>
      </w:tr>
      <w:tr w:rsidR="00F577E7" w:rsidRPr="002475E8" w14:paraId="76CDCBAE" w14:textId="77777777" w:rsidTr="00CC7AF1">
        <w:trPr>
          <w:trHeight w:val="333"/>
          <w:jc w:val="center"/>
        </w:trPr>
        <w:tc>
          <w:tcPr>
            <w:tcW w:w="667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37EBBD0D" w14:textId="77777777" w:rsidR="00F577E7" w:rsidRPr="002475E8" w:rsidRDefault="00F577E7" w:rsidP="00CC7AF1">
            <w:pPr>
              <w:spacing w:after="0" w:line="480" w:lineRule="auto"/>
              <w:ind w:left="113" w:right="113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Sepsis site</w:t>
            </w: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9C06D51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Pulmonary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62EB537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8EAAAF7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DAD911B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4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A4AEAD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13</w:t>
            </w:r>
          </w:p>
        </w:tc>
      </w:tr>
      <w:tr w:rsidR="00F577E7" w:rsidRPr="002475E8" w14:paraId="7662D447" w14:textId="77777777" w:rsidTr="00CC7AF1">
        <w:trPr>
          <w:trHeight w:val="333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500BD230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08B5E91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Abdominal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2DB7C66E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7E443735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A06F6E0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839A45A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</w:tr>
      <w:tr w:rsidR="00F577E7" w:rsidRPr="002475E8" w14:paraId="7F245663" w14:textId="77777777" w:rsidTr="00CC7AF1">
        <w:trPr>
          <w:trHeight w:val="333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4876A1DA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A2BFDFE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Central venous catheter 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4BBABED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3EBF74D8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1F262D3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AC6291E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</w:tr>
      <w:tr w:rsidR="00F577E7" w:rsidRPr="002475E8" w14:paraId="5A020F84" w14:textId="77777777" w:rsidTr="00CC7AF1">
        <w:trPr>
          <w:trHeight w:val="333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301302C9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5EA55F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Endocarditis 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1DFB0AE0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2DCF34A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6E3566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0369E3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577E7" w:rsidRPr="002475E8" w14:paraId="44B63BDD" w14:textId="77777777" w:rsidTr="00CC7AF1">
        <w:trPr>
          <w:trHeight w:val="543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C1A2414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1E6E709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 xml:space="preserve">Urinary 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23A20F6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0B0F24EF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F0894B4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0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73DB0D8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2</w:t>
            </w:r>
          </w:p>
        </w:tc>
      </w:tr>
      <w:tr w:rsidR="00F577E7" w:rsidRPr="002475E8" w14:paraId="08CD29D2" w14:textId="77777777" w:rsidTr="00CC7AF1">
        <w:trPr>
          <w:trHeight w:val="716"/>
          <w:jc w:val="center"/>
        </w:trPr>
        <w:tc>
          <w:tcPr>
            <w:tcW w:w="667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1E236E9F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</w:p>
        </w:tc>
        <w:tc>
          <w:tcPr>
            <w:tcW w:w="2205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0577B5D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Two sites or more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47248211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58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noWrap/>
            <w:hideMark/>
          </w:tcPr>
          <w:p w14:paraId="5E9E9380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1</w:t>
            </w:r>
          </w:p>
        </w:tc>
        <w:tc>
          <w:tcPr>
            <w:tcW w:w="17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48D80BA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3</w:t>
            </w:r>
          </w:p>
        </w:tc>
        <w:tc>
          <w:tcPr>
            <w:tcW w:w="121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901046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color w:val="000000"/>
                <w:sz w:val="20"/>
                <w:szCs w:val="20"/>
              </w:rPr>
              <w:t>5</w:t>
            </w:r>
          </w:p>
        </w:tc>
      </w:tr>
    </w:tbl>
    <w:p w14:paraId="41CA0F57" w14:textId="77777777" w:rsidR="00F577E7" w:rsidRDefault="00F577E7" w:rsidP="00F577E7">
      <w:pPr>
        <w:spacing w:line="480" w:lineRule="auto"/>
        <w:rPr>
          <w:rFonts w:asciiTheme="minorHAnsi" w:hAnsiTheme="minorHAnsi" w:cstheme="minorHAnsi"/>
          <w:bCs/>
          <w:color w:val="000000"/>
          <w:sz w:val="24"/>
          <w:szCs w:val="24"/>
        </w:rPr>
      </w:pPr>
      <w:bookmarkStart w:id="0" w:name="_Toc397620292"/>
    </w:p>
    <w:p w14:paraId="7FBB6354" w14:textId="77777777" w:rsidR="00F577E7" w:rsidRDefault="00F577E7" w:rsidP="00F577E7">
      <w:pPr>
        <w:spacing w:after="160" w:line="480" w:lineRule="auto"/>
        <w:rPr>
          <w:rFonts w:asciiTheme="minorHAnsi" w:hAnsiTheme="minorHAnsi" w:cstheme="minorHAnsi"/>
          <w:bCs/>
          <w:color w:val="000000"/>
          <w:sz w:val="24"/>
          <w:szCs w:val="24"/>
        </w:rPr>
      </w:pPr>
      <w:r>
        <w:rPr>
          <w:rFonts w:asciiTheme="minorHAnsi" w:hAnsiTheme="minorHAnsi" w:cstheme="minorHAnsi"/>
          <w:bCs/>
          <w:color w:val="000000"/>
          <w:sz w:val="24"/>
          <w:szCs w:val="24"/>
        </w:rPr>
        <w:br w:type="page"/>
      </w:r>
    </w:p>
    <w:p w14:paraId="52DE8ED7" w14:textId="77777777" w:rsidR="00F577E7" w:rsidRPr="002475E8" w:rsidRDefault="00F577E7" w:rsidP="00F577E7">
      <w:pPr>
        <w:spacing w:line="480" w:lineRule="auto"/>
        <w:rPr>
          <w:rFonts w:asciiTheme="minorHAnsi" w:hAnsiTheme="minorHAnsi" w:cstheme="minorHAnsi"/>
          <w:bCs/>
          <w:color w:val="000000"/>
          <w:sz w:val="24"/>
          <w:szCs w:val="24"/>
        </w:rPr>
      </w:pPr>
      <w:r w:rsidRPr="002475E8">
        <w:rPr>
          <w:rFonts w:asciiTheme="minorHAnsi" w:hAnsiTheme="minorHAnsi" w:cstheme="minorHAnsi"/>
          <w:bCs/>
          <w:color w:val="000000"/>
          <w:sz w:val="24"/>
          <w:szCs w:val="24"/>
        </w:rPr>
        <w:lastRenderedPageBreak/>
        <w:t xml:space="preserve">Table </w:t>
      </w:r>
      <w:proofErr w:type="gramStart"/>
      <w:r w:rsidRPr="002475E8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2 </w:t>
      </w:r>
      <w:r>
        <w:rPr>
          <w:rFonts w:asciiTheme="minorHAnsi" w:hAnsiTheme="minorHAnsi" w:cstheme="minorHAnsi"/>
          <w:bCs/>
          <w:color w:val="000000"/>
          <w:sz w:val="24"/>
          <w:szCs w:val="24"/>
        </w:rPr>
        <w:t>:</w:t>
      </w:r>
      <w:proofErr w:type="gramEnd"/>
      <w:r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 </w:t>
      </w:r>
      <w:r w:rsidRPr="002475E8">
        <w:rPr>
          <w:rFonts w:asciiTheme="minorHAnsi" w:hAnsiTheme="minorHAnsi" w:cstheme="minorHAnsi"/>
          <w:bCs/>
          <w:color w:val="000000"/>
          <w:sz w:val="24"/>
          <w:szCs w:val="24"/>
        </w:rPr>
        <w:t xml:space="preserve">Analysis of total muscle biological point measurements of lactate, pyruvate and lactate/pyruvate ratio measured by </w:t>
      </w:r>
      <w:proofErr w:type="spellStart"/>
      <w:r w:rsidRPr="002475E8">
        <w:rPr>
          <w:rFonts w:asciiTheme="minorHAnsi" w:hAnsiTheme="minorHAnsi" w:cstheme="minorHAnsi"/>
          <w:bCs/>
          <w:color w:val="000000"/>
          <w:sz w:val="24"/>
          <w:szCs w:val="24"/>
        </w:rPr>
        <w:t>microdialysis</w:t>
      </w:r>
      <w:bookmarkEnd w:id="0"/>
      <w:proofErr w:type="spellEnd"/>
      <w:r w:rsidRPr="002475E8">
        <w:rPr>
          <w:rFonts w:asciiTheme="minorHAnsi" w:hAnsiTheme="minorHAnsi" w:cstheme="minorHAnsi"/>
          <w:bCs/>
          <w:color w:val="000000"/>
          <w:sz w:val="24"/>
          <w:szCs w:val="24"/>
        </w:rPr>
        <w:t>.</w:t>
      </w:r>
    </w:p>
    <w:tbl>
      <w:tblPr>
        <w:tblW w:w="0" w:type="auto"/>
        <w:jc w:val="center"/>
        <w:tblBorders>
          <w:top w:val="single" w:sz="4" w:space="0" w:color="auto"/>
          <w:bottom w:val="single" w:sz="4" w:space="0" w:color="auto"/>
          <w:insideH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88"/>
        <w:gridCol w:w="2548"/>
        <w:gridCol w:w="1203"/>
        <w:gridCol w:w="1203"/>
        <w:gridCol w:w="3138"/>
      </w:tblGrid>
      <w:tr w:rsidR="00F577E7" w:rsidRPr="002475E8" w14:paraId="0C96913D" w14:textId="77777777" w:rsidTr="00CC7AF1">
        <w:trPr>
          <w:trHeight w:val="714"/>
          <w:jc w:val="center"/>
        </w:trPr>
        <w:tc>
          <w:tcPr>
            <w:tcW w:w="58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3F1ABBBA" w14:textId="77777777" w:rsidR="00F577E7" w:rsidRPr="002475E8" w:rsidRDefault="00F577E7" w:rsidP="00CC7AF1">
            <w:pPr>
              <w:spacing w:after="120" w:line="480" w:lineRule="auto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14:paraId="7FA09E71" w14:textId="77777777" w:rsidR="00F577E7" w:rsidRPr="002475E8" w:rsidRDefault="00F577E7" w:rsidP="00CC7AF1">
            <w:pPr>
              <w:spacing w:after="120" w:line="480" w:lineRule="auto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  <w:lang w:eastAsia="en-US"/>
              </w:rPr>
            </w:pP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FEB4704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Lactate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01048EF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Pyruvate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BCAC28D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Lactate / pyruvate ratio</w:t>
            </w:r>
          </w:p>
        </w:tc>
      </w:tr>
      <w:tr w:rsidR="00F577E7" w:rsidRPr="002475E8" w14:paraId="7D6BB0E1" w14:textId="77777777" w:rsidTr="00CC7AF1">
        <w:trPr>
          <w:trHeight w:val="1011"/>
          <w:jc w:val="center"/>
        </w:trPr>
        <w:tc>
          <w:tcPr>
            <w:tcW w:w="58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074E87DD" w14:textId="77777777" w:rsidR="00F577E7" w:rsidRPr="002475E8" w:rsidRDefault="00F577E7" w:rsidP="00CC7AF1">
            <w:pPr>
              <w:spacing w:after="120" w:line="480" w:lineRule="auto"/>
              <w:ind w:left="113" w:right="113"/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proofErr w:type="spellStart"/>
            <w:r w:rsidRPr="002475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Levosimendan</w:t>
            </w:r>
            <w:proofErr w:type="spellEnd"/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ABECD53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Total samples collected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D7D127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567FA380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9B059A3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</w:tr>
      <w:tr w:rsidR="00F577E7" w:rsidRPr="002475E8" w14:paraId="0CF66AD5" w14:textId="77777777" w:rsidTr="00CC7AF1">
        <w:trPr>
          <w:trHeight w:val="240"/>
          <w:jc w:val="center"/>
        </w:trPr>
        <w:tc>
          <w:tcPr>
            <w:tcW w:w="5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6DB2E2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674476B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Failure to measure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E49A02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DF4F2CD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15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9138587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17</w:t>
            </w:r>
          </w:p>
        </w:tc>
      </w:tr>
      <w:tr w:rsidR="00F577E7" w:rsidRPr="002475E8" w14:paraId="646E310C" w14:textId="77777777" w:rsidTr="00CC7AF1">
        <w:trPr>
          <w:trHeight w:val="240"/>
          <w:jc w:val="center"/>
        </w:trPr>
        <w:tc>
          <w:tcPr>
            <w:tcW w:w="5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46D183C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847B21A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Samples collected successfully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1887667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120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B32F08F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115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C437F0F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113</w:t>
            </w:r>
          </w:p>
        </w:tc>
      </w:tr>
      <w:tr w:rsidR="00F577E7" w:rsidRPr="002475E8" w14:paraId="3B28C482" w14:textId="77777777" w:rsidTr="00CC7AF1">
        <w:trPr>
          <w:trHeight w:val="972"/>
          <w:jc w:val="center"/>
        </w:trPr>
        <w:tc>
          <w:tcPr>
            <w:tcW w:w="58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725C87F3" w14:textId="77777777" w:rsidR="00F577E7" w:rsidRPr="002475E8" w:rsidRDefault="00F577E7" w:rsidP="00CC7AF1">
            <w:pPr>
              <w:spacing w:after="120" w:line="480" w:lineRule="auto"/>
              <w:ind w:left="113" w:right="113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Dobutamine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2D87960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Total samples collected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5B53AB5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499FBA2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2575371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</w:tr>
      <w:tr w:rsidR="00F577E7" w:rsidRPr="002475E8" w14:paraId="27411C15" w14:textId="77777777" w:rsidTr="00CC7AF1">
        <w:trPr>
          <w:trHeight w:val="240"/>
          <w:jc w:val="center"/>
        </w:trPr>
        <w:tc>
          <w:tcPr>
            <w:tcW w:w="5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6077A62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7EEBC33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Failure to measure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CB6A5A6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4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5FDC931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41C2840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10</w:t>
            </w:r>
          </w:p>
        </w:tc>
      </w:tr>
      <w:tr w:rsidR="00F577E7" w:rsidRPr="002475E8" w14:paraId="0F5B93A0" w14:textId="77777777" w:rsidTr="00CC7AF1">
        <w:trPr>
          <w:trHeight w:val="240"/>
          <w:jc w:val="center"/>
        </w:trPr>
        <w:tc>
          <w:tcPr>
            <w:tcW w:w="5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07DF1CA3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55A45E0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Samples collected successfully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375FBE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126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E60CCCC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120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29D809C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120</w:t>
            </w:r>
          </w:p>
        </w:tc>
      </w:tr>
      <w:tr w:rsidR="00F577E7" w:rsidRPr="002475E8" w14:paraId="76501EF2" w14:textId="77777777" w:rsidTr="00CC7AF1">
        <w:trPr>
          <w:trHeight w:val="1011"/>
          <w:jc w:val="center"/>
        </w:trPr>
        <w:tc>
          <w:tcPr>
            <w:tcW w:w="58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473B2862" w14:textId="77777777" w:rsidR="00F577E7" w:rsidRPr="002475E8" w:rsidRDefault="00F577E7" w:rsidP="00CC7AF1">
            <w:pPr>
              <w:spacing w:after="0" w:line="480" w:lineRule="auto"/>
              <w:ind w:left="113" w:right="113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Control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4389077A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Total samples collected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AF09EEB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0DA823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2F82FD7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130</w:t>
            </w:r>
          </w:p>
        </w:tc>
      </w:tr>
      <w:tr w:rsidR="00F577E7" w:rsidRPr="002475E8" w14:paraId="7B773676" w14:textId="77777777" w:rsidTr="00CC7AF1">
        <w:trPr>
          <w:trHeight w:val="240"/>
          <w:jc w:val="center"/>
        </w:trPr>
        <w:tc>
          <w:tcPr>
            <w:tcW w:w="5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7AC033EE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A9521C7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Failure to measure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63DB3ED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5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82C3C67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6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41602D4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7</w:t>
            </w:r>
          </w:p>
        </w:tc>
      </w:tr>
      <w:tr w:rsidR="00F577E7" w:rsidRPr="002475E8" w14:paraId="38DFF61B" w14:textId="77777777" w:rsidTr="00CC7AF1">
        <w:trPr>
          <w:trHeight w:val="240"/>
          <w:jc w:val="center"/>
        </w:trPr>
        <w:tc>
          <w:tcPr>
            <w:tcW w:w="5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27713698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sz w:val="20"/>
                <w:szCs w:val="2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3D482416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Samples collected successfully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39D22AE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125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E483A04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124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3E665E7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123</w:t>
            </w:r>
          </w:p>
        </w:tc>
      </w:tr>
      <w:tr w:rsidR="00F577E7" w:rsidRPr="002475E8" w14:paraId="498AA11A" w14:textId="77777777" w:rsidTr="00CC7AF1">
        <w:trPr>
          <w:trHeight w:val="972"/>
          <w:jc w:val="center"/>
        </w:trPr>
        <w:tc>
          <w:tcPr>
            <w:tcW w:w="588" w:type="dxa"/>
            <w:vMerge w:val="restar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textDirection w:val="btLr"/>
            <w:hideMark/>
          </w:tcPr>
          <w:p w14:paraId="02F14394" w14:textId="77777777" w:rsidR="00F577E7" w:rsidRPr="002475E8" w:rsidRDefault="00F577E7" w:rsidP="00CC7AF1">
            <w:pPr>
              <w:spacing w:after="0" w:line="480" w:lineRule="auto"/>
              <w:ind w:left="113" w:right="113"/>
              <w:jc w:val="center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b/>
                <w:bCs/>
                <w:sz w:val="20"/>
                <w:szCs w:val="20"/>
              </w:rPr>
              <w:t>Total</w:t>
            </w: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7CBA291A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Total samples collected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0CC7CE53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390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4304B7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390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E18D404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390</w:t>
            </w:r>
          </w:p>
        </w:tc>
      </w:tr>
      <w:tr w:rsidR="00F577E7" w:rsidRPr="002475E8" w14:paraId="28DDB7BD" w14:textId="77777777" w:rsidTr="00CC7AF1">
        <w:trPr>
          <w:trHeight w:val="240"/>
          <w:jc w:val="center"/>
        </w:trPr>
        <w:tc>
          <w:tcPr>
            <w:tcW w:w="588" w:type="dxa"/>
            <w:vMerge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vAlign w:val="center"/>
            <w:hideMark/>
          </w:tcPr>
          <w:p w14:paraId="665341D4" w14:textId="77777777" w:rsidR="00F577E7" w:rsidRPr="002475E8" w:rsidRDefault="00F577E7" w:rsidP="00CC7AF1">
            <w:pPr>
              <w:spacing w:after="0" w:line="480" w:lineRule="auto"/>
              <w:rPr>
                <w:rFonts w:asciiTheme="minorHAnsi" w:eastAsia="Calibri" w:hAnsiTheme="minorHAnsi" w:cstheme="minorHAnsi"/>
                <w:b/>
                <w:bCs/>
                <w:sz w:val="20"/>
                <w:szCs w:val="20"/>
              </w:rPr>
            </w:pPr>
          </w:p>
        </w:tc>
        <w:tc>
          <w:tcPr>
            <w:tcW w:w="254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231144A0" w14:textId="77777777" w:rsidR="00F577E7" w:rsidRPr="002475E8" w:rsidRDefault="00F577E7" w:rsidP="00CC7AF1">
            <w:pPr>
              <w:spacing w:after="0" w:line="480" w:lineRule="auto"/>
              <w:jc w:val="center"/>
              <w:rPr>
                <w:rFonts w:asciiTheme="minorHAnsi" w:eastAsia="Calibri" w:hAnsiTheme="minorHAnsi" w:cstheme="minorHAnsi"/>
                <w:b/>
                <w:bCs/>
                <w:color w:val="000000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Failure to measure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8826319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19</w:t>
            </w:r>
          </w:p>
        </w:tc>
        <w:tc>
          <w:tcPr>
            <w:tcW w:w="120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6D20A007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31</w:t>
            </w:r>
          </w:p>
        </w:tc>
        <w:tc>
          <w:tcPr>
            <w:tcW w:w="3138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hideMark/>
          </w:tcPr>
          <w:p w14:paraId="17A8269B" w14:textId="77777777" w:rsidR="00F577E7" w:rsidRPr="002475E8" w:rsidRDefault="00F577E7" w:rsidP="00CC7AF1">
            <w:pPr>
              <w:spacing w:after="120" w:line="480" w:lineRule="auto"/>
              <w:jc w:val="center"/>
              <w:rPr>
                <w:rFonts w:asciiTheme="minorHAnsi" w:eastAsia="Calibri" w:hAnsiTheme="minorHAnsi" w:cstheme="minorHAnsi"/>
                <w:sz w:val="20"/>
                <w:szCs w:val="20"/>
              </w:rPr>
            </w:pPr>
            <w:r w:rsidRPr="002475E8">
              <w:rPr>
                <w:rFonts w:asciiTheme="minorHAnsi" w:hAnsiTheme="minorHAnsi" w:cstheme="minorHAnsi"/>
                <w:sz w:val="20"/>
                <w:szCs w:val="20"/>
              </w:rPr>
              <w:t>34</w:t>
            </w:r>
          </w:p>
        </w:tc>
      </w:tr>
    </w:tbl>
    <w:p w14:paraId="5CDEA6AC" w14:textId="77777777" w:rsidR="00F577E7" w:rsidRPr="002475E8" w:rsidRDefault="00F577E7" w:rsidP="00F577E7">
      <w:pPr>
        <w:spacing w:line="480" w:lineRule="auto"/>
        <w:rPr>
          <w:rFonts w:asciiTheme="minorHAnsi" w:hAnsiTheme="minorHAnsi" w:cstheme="minorHAnsi"/>
          <w:bCs/>
          <w:color w:val="000000"/>
          <w:sz w:val="24"/>
          <w:szCs w:val="24"/>
        </w:rPr>
      </w:pPr>
    </w:p>
    <w:p w14:paraId="1911C69E" w14:textId="77777777" w:rsidR="00F577E7" w:rsidRDefault="00F577E7">
      <w:bookmarkStart w:id="1" w:name="_GoBack"/>
      <w:bookmarkEnd w:id="1"/>
    </w:p>
    <w:sectPr w:rsidR="00F577E7" w:rsidSect="003A587E">
      <w:footerReference w:type="default" r:id="rId4"/>
      <w:pgSz w:w="12240" w:h="15840"/>
      <w:pgMar w:top="1440" w:right="1440" w:bottom="1440" w:left="1440" w:header="720" w:footer="720" w:gutter="0"/>
      <w:lnNumType w:countBy="1" w:restart="continuous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sdt>
    <w:sdtPr>
      <w:id w:val="-1113514264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AD0C98" w14:textId="77777777" w:rsidR="003200A1" w:rsidRDefault="00F577E7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18</w:t>
        </w:r>
        <w:r>
          <w:rPr>
            <w:noProof/>
          </w:rPr>
          <w:fldChar w:fldCharType="end"/>
        </w:r>
      </w:p>
    </w:sdtContent>
  </w:sdt>
  <w:p w14:paraId="5DC90393" w14:textId="77777777" w:rsidR="003200A1" w:rsidRDefault="00F577E7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77E7"/>
    <w:rsid w:val="00F577E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5D33887"/>
  <w15:chartTrackingRefBased/>
  <w15:docId w15:val="{ABEC204C-45FD-45DF-BD8D-171799594A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577E7"/>
    <w:pPr>
      <w:spacing w:after="200" w:line="276" w:lineRule="auto"/>
    </w:pPr>
    <w:rPr>
      <w:rFonts w:ascii="Calibri" w:eastAsia="Times New Roman" w:hAnsi="Calibri" w:cs="Arial"/>
      <w:lang w:eastAsia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F577E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F577E7"/>
    <w:rPr>
      <w:rFonts w:ascii="Calibri" w:eastAsia="Times New Roman" w:hAnsi="Calibri" w:cs="Arial"/>
      <w:lang w:eastAsia="fr-FR"/>
    </w:rPr>
  </w:style>
  <w:style w:type="character" w:styleId="LineNumber">
    <w:name w:val="line number"/>
    <w:basedOn w:val="DefaultParagraphFont"/>
    <w:uiPriority w:val="99"/>
    <w:semiHidden/>
    <w:unhideWhenUsed/>
    <w:rsid w:val="00F577E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171</Words>
  <Characters>979</Characters>
  <Application>Microsoft Office Word</Application>
  <DocSecurity>0</DocSecurity>
  <Lines>8</Lines>
  <Paragraphs>2</Paragraphs>
  <ScaleCrop>false</ScaleCrop>
  <Company/>
  <LinksUpToDate>false</LinksUpToDate>
  <CharactersWithSpaces>1148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Brewin</dc:creator>
  <cp:keywords/>
  <dc:description/>
  <cp:lastModifiedBy>Mark Brewin</cp:lastModifiedBy>
  <cp:revision>1</cp:revision>
  <dcterms:created xsi:type="dcterms:W3CDTF">2020-03-16T11:05:00Z</dcterms:created>
  <dcterms:modified xsi:type="dcterms:W3CDTF">2020-03-16T11:05:00Z</dcterms:modified>
</cp:coreProperties>
</file>